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Reporte financiero</w:t>
      </w:r>
    </w:p>
    <w:p>
      <w:pPr>
        <w:pStyle w:val="Heading2"/>
      </w:pPr>
      <w:r>
        <w:t>Información general</w:t>
      </w:r>
    </w:p>
    <w:p>
      <w:r>
        <w:t>Nombre de la empresa: [Nombre de la empresa]</w:t>
      </w:r>
    </w:p>
    <w:p>
      <w:r>
        <w:t>RUC: [Número de RUC]</w:t>
      </w:r>
    </w:p>
    <w:p>
      <w:r>
        <w:t>Periodo de análisis: [Trimestre/Semestre/Año]</w:t>
      </w:r>
    </w:p>
    <w:p>
      <w:r>
        <w:t>Responsable del informe: [Nombre y cargo]</w:t>
      </w:r>
    </w:p>
    <w:p>
      <w:r>
        <w:t>Fecha de presentación: [Fecha]</w:t>
      </w:r>
    </w:p>
    <w:p>
      <w:pPr>
        <w:pStyle w:val="Heading2"/>
      </w:pPr>
      <w:r>
        <w:t>Introducción</w:t>
      </w:r>
    </w:p>
    <w:p>
      <w:r>
        <w:t>El presente reporte financiero tiene como objetivo presentar el desempeño económico de la empresa durante el periodo analizado, conforme a las Normas Internacionales de Información Financiera (NIIF) y los lineamientos de la Superintendencia del Mercado de Valores (SMV) y la SUNAT en Perú.</w:t>
      </w:r>
    </w:p>
    <w:p>
      <w:pPr>
        <w:pStyle w:val="Heading2"/>
      </w:pPr>
      <w:r>
        <w:t>Estado de resultados</w:t>
      </w:r>
    </w:p>
    <w:p>
      <w:r>
        <w:t>Ingresos operativos: S/ [Monto]</w:t>
      </w:r>
    </w:p>
    <w:p>
      <w:r>
        <w:t>Costos operativos: S/ [Monto]</w:t>
      </w:r>
    </w:p>
    <w:p>
      <w:r>
        <w:t>Utilidad bruta: S/ [Monto]</w:t>
      </w:r>
    </w:p>
    <w:p>
      <w:r>
        <w:t>Gastos administrativos: S/ [Monto]</w:t>
      </w:r>
    </w:p>
    <w:p>
      <w:r>
        <w:t>Depreciación y amortización: S/ [Monto]</w:t>
      </w:r>
    </w:p>
    <w:p>
      <w:r>
        <w:t>Gastos financieros: S/ [Monto]</w:t>
      </w:r>
    </w:p>
    <w:p>
      <w:r>
        <w:t>Utilidad neta: S/ [Monto]</w:t>
      </w:r>
    </w:p>
    <w:p>
      <w:pPr>
        <w:pStyle w:val="Heading2"/>
      </w:pPr>
      <w:r>
        <w:t>Balance general</w:t>
      </w:r>
    </w:p>
    <w:p>
      <w:r>
        <w:t>Activos:</w:t>
      </w:r>
    </w:p>
    <w:p>
      <w:r>
        <w:t>- Activos corrientes: S/ [Monto]</w:t>
      </w:r>
    </w:p>
    <w:p>
      <w:r>
        <w:t>- Activos no corrientes: S/ [Monto]</w:t>
      </w:r>
    </w:p>
    <w:p>
      <w:r>
        <w:t>- Total activos: S/ [Monto]</w:t>
      </w:r>
    </w:p>
    <w:p>
      <w:r>
        <w:t>Pasivos y patrimonio:</w:t>
      </w:r>
    </w:p>
    <w:p>
      <w:r>
        <w:t>- Pasivos corrientes: S/ [Monto]</w:t>
      </w:r>
    </w:p>
    <w:p>
      <w:r>
        <w:t>- Pasivos no corrientes: S/ [Monto]</w:t>
      </w:r>
    </w:p>
    <w:p>
      <w:r>
        <w:t>- Patrimonio neto: S/ [Monto]</w:t>
      </w:r>
    </w:p>
    <w:p>
      <w:pPr>
        <w:pStyle w:val="Heading2"/>
      </w:pPr>
      <w:r>
        <w:t>Flujo de efectivo</w:t>
      </w:r>
    </w:p>
    <w:p>
      <w:r>
        <w:t>Flujo de efectivo operativo: S/ [Monto]</w:t>
      </w:r>
    </w:p>
    <w:p>
      <w:r>
        <w:t>Flujo de inversión: S/ [Monto]</w:t>
      </w:r>
    </w:p>
    <w:p>
      <w:r>
        <w:t>Flujo de financiamiento: S/ [Monto]</w:t>
      </w:r>
    </w:p>
    <w:p>
      <w:r>
        <w:t>Variación neta en efectivo: S/ [Monto]</w:t>
      </w:r>
    </w:p>
    <w:p>
      <w:pPr>
        <w:pStyle w:val="Heading2"/>
      </w:pPr>
      <w:r>
        <w:t>Análisis financiero</w:t>
      </w:r>
    </w:p>
    <w:p>
      <w:r>
        <w:t>Rentabilidad: El margen neto de la empresa se mantiene en [X]%, lo que refleja una gestión eficiente de costos y una estrategia de ingresos efectiva.</w:t>
      </w:r>
    </w:p>
    <w:p>
      <w:r>
        <w:t>Liquidez: La empresa cuenta con un ratio de liquidez de [X], lo que indica que puede cubrir sus obligaciones a corto plazo sin dificultades.</w:t>
      </w:r>
    </w:p>
    <w:p>
      <w:r>
        <w:t>Endeudamiento: La relación deuda/patrimonio es de [X], mostrando un nivel de apalancamiento controlado.</w:t>
      </w:r>
    </w:p>
    <w:p>
      <w:pPr>
        <w:pStyle w:val="Heading2"/>
      </w:pPr>
      <w:r>
        <w:t>Conclusiones y recomendaciones</w:t>
      </w:r>
    </w:p>
    <w:p>
      <w:r>
        <w:t>Se recomienda mantener un monitoreo estricto de los flujos de efectivo y optimizar la gestión de inventarios para reducir costos. Además, se sugiere explorar nuevas líneas de financiamiento para potenciar el crecimiento sin comprometer la liquidez.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